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0BC6" w14:textId="2BDFD557" w:rsidR="00FE73DE" w:rsidRPr="006B2A62" w:rsidRDefault="00813360" w:rsidP="005B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Modifying Radix Lenses to Survive Low-Cost Sterilization: </w:t>
      </w:r>
      <w:r w:rsidR="0093405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An</w:t>
      </w:r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93405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</w:t>
      </w:r>
      <w:r w:rsidR="00934057" w:rsidRPr="0093405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xploratory </w:t>
      </w:r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Study</w:t>
      </w:r>
    </w:p>
    <w:p w14:paraId="40AF3D78" w14:textId="54E2E774" w:rsidR="00DA535F" w:rsidRDefault="003F26F2" w:rsidP="00D64EE9">
      <w:pPr>
        <w:spacing w:after="0"/>
        <w:jc w:val="center"/>
        <w:rPr>
          <w:rFonts w:ascii="Times New Roman" w:hAnsi="Times New Roman" w:cs="Times New Roman"/>
        </w:rPr>
      </w:pPr>
      <w:r w:rsidRPr="003F26F2">
        <w:rPr>
          <w:rFonts w:ascii="Times New Roman" w:hAnsi="Times New Roman" w:cs="Times New Roman"/>
        </w:rPr>
        <w:t>Emese Elkind</w:t>
      </w:r>
      <w:r w:rsidR="00F264A6">
        <w:rPr>
          <w:rFonts w:ascii="Times New Roman" w:hAnsi="Times New Roman" w:cs="Times New Roman"/>
          <w:vertAlign w:val="superscript"/>
        </w:rPr>
        <w:t>1</w:t>
      </w:r>
      <w:r w:rsidRPr="003F26F2">
        <w:rPr>
          <w:rFonts w:ascii="Times New Roman" w:hAnsi="Times New Roman" w:cs="Times New Roman"/>
        </w:rPr>
        <w:t xml:space="preserve">, </w:t>
      </w:r>
      <w:r w:rsidR="00602AA5">
        <w:rPr>
          <w:rFonts w:ascii="Times New Roman" w:hAnsi="Times New Roman" w:cs="Times New Roman"/>
        </w:rPr>
        <w:t>K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Barr</w:t>
      </w:r>
      <w:r w:rsidR="00F264A6">
        <w:rPr>
          <w:rFonts w:ascii="Times New Roman" w:hAnsi="Times New Roman" w:cs="Times New Roman"/>
          <w:vertAlign w:val="superscript"/>
        </w:rPr>
        <w:t>1</w:t>
      </w:r>
      <w:r w:rsidRPr="003F26F2">
        <w:rPr>
          <w:rFonts w:ascii="Times New Roman" w:hAnsi="Times New Roman" w:cs="Times New Roman"/>
        </w:rPr>
        <w:t xml:space="preserve">, </w:t>
      </w:r>
      <w:r w:rsidR="00602AA5">
        <w:rPr>
          <w:rFonts w:ascii="Times New Roman" w:hAnsi="Times New Roman" w:cs="Times New Roman"/>
        </w:rPr>
        <w:t>C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Barr</w:t>
      </w:r>
      <w:r w:rsidR="00F264A6">
        <w:rPr>
          <w:rFonts w:ascii="Times New Roman" w:hAnsi="Times New Roman" w:cs="Times New Roman"/>
          <w:vertAlign w:val="superscript"/>
        </w:rPr>
        <w:t>1</w:t>
      </w:r>
      <w:r w:rsidRPr="003F26F2">
        <w:rPr>
          <w:rFonts w:ascii="Times New Roman" w:hAnsi="Times New Roman" w:cs="Times New Roman"/>
        </w:rPr>
        <w:t>, K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Moga</w:t>
      </w:r>
      <w:r w:rsidR="00BC4477">
        <w:rPr>
          <w:rFonts w:ascii="Times New Roman" w:hAnsi="Times New Roman" w:cs="Times New Roman"/>
          <w:vertAlign w:val="superscript"/>
        </w:rPr>
        <w:t>2</w:t>
      </w:r>
      <w:r w:rsidRPr="003F26F2">
        <w:rPr>
          <w:rFonts w:ascii="Times New Roman" w:hAnsi="Times New Roman" w:cs="Times New Roman"/>
        </w:rPr>
        <w:t>, T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Garamvolgy</w:t>
      </w:r>
      <w:r w:rsidR="00BC4477">
        <w:rPr>
          <w:rFonts w:ascii="Times New Roman" w:hAnsi="Times New Roman" w:cs="Times New Roman"/>
          <w:vertAlign w:val="superscript"/>
        </w:rPr>
        <w:t>2</w:t>
      </w:r>
      <w:r w:rsidRPr="003F26F2">
        <w:rPr>
          <w:rFonts w:ascii="Times New Roman" w:hAnsi="Times New Roman" w:cs="Times New Roman"/>
        </w:rPr>
        <w:t>, T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Haidegger</w:t>
      </w:r>
      <w:r w:rsidR="00BC4477">
        <w:rPr>
          <w:rFonts w:ascii="Times New Roman" w:hAnsi="Times New Roman" w:cs="Times New Roman"/>
          <w:vertAlign w:val="superscript"/>
        </w:rPr>
        <w:t>2</w:t>
      </w:r>
      <w:r w:rsidRPr="003F26F2">
        <w:rPr>
          <w:rFonts w:ascii="Times New Roman" w:hAnsi="Times New Roman" w:cs="Times New Roman"/>
        </w:rPr>
        <w:t>, T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Ungi</w:t>
      </w:r>
      <w:r w:rsidR="00F264A6">
        <w:rPr>
          <w:rFonts w:ascii="Times New Roman" w:hAnsi="Times New Roman" w:cs="Times New Roman"/>
          <w:vertAlign w:val="superscript"/>
        </w:rPr>
        <w:t>1</w:t>
      </w:r>
      <w:r w:rsidRPr="003F26F2">
        <w:rPr>
          <w:rFonts w:ascii="Times New Roman" w:hAnsi="Times New Roman" w:cs="Times New Roman"/>
        </w:rPr>
        <w:t>, G</w:t>
      </w:r>
      <w:r w:rsidR="004756F6">
        <w:rPr>
          <w:rFonts w:ascii="Times New Roman" w:hAnsi="Times New Roman" w:cs="Times New Roman"/>
        </w:rPr>
        <w:t>.</w:t>
      </w:r>
      <w:r w:rsidRPr="003F26F2">
        <w:rPr>
          <w:rFonts w:ascii="Times New Roman" w:hAnsi="Times New Roman" w:cs="Times New Roman"/>
        </w:rPr>
        <w:t xml:space="preserve"> Fichtinger</w:t>
      </w:r>
      <w:r w:rsidR="00F264A6">
        <w:rPr>
          <w:rFonts w:ascii="Times New Roman" w:hAnsi="Times New Roman" w:cs="Times New Roman"/>
          <w:vertAlign w:val="superscript"/>
        </w:rPr>
        <w:t>1</w:t>
      </w:r>
      <w:r w:rsidR="00F264A6">
        <w:rPr>
          <w:rFonts w:ascii="Times New Roman" w:hAnsi="Times New Roman" w:cs="Times New Roman"/>
        </w:rPr>
        <w:t xml:space="preserve">. </w:t>
      </w:r>
    </w:p>
    <w:p w14:paraId="57C38B7F" w14:textId="2D41643D" w:rsidR="00FE73DE" w:rsidRPr="00DA535F" w:rsidRDefault="00F264A6" w:rsidP="00D64EE9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A53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Queen’s University, Kingston, Canada 2. </w:t>
      </w:r>
      <w:proofErr w:type="spellStart"/>
      <w:r w:rsidRPr="00DA53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Obuda</w:t>
      </w:r>
      <w:proofErr w:type="spellEnd"/>
      <w:r w:rsidRPr="00DA53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University, Budapest, Hungary</w:t>
      </w:r>
    </w:p>
    <w:p w14:paraId="16727A29" w14:textId="23B359AD" w:rsidR="00C448C1" w:rsidRDefault="00FE73DE" w:rsidP="00F04D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391F4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INTRODUCTION</w:t>
      </w:r>
      <w:r w:rsidR="00391F4F" w:rsidRPr="00391F4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: </w:t>
      </w:r>
      <w:r w:rsidR="00471284" w:rsidRPr="00391F4F">
        <w:rPr>
          <w:rFonts w:ascii="Times New Roman" w:hAnsi="Times New Roman" w:cs="Times New Roman"/>
        </w:rPr>
        <w:t xml:space="preserve">A major challenge with deploying </w:t>
      </w:r>
      <w:r w:rsidR="00097895">
        <w:rPr>
          <w:rFonts w:ascii="Times New Roman" w:hAnsi="Times New Roman" w:cs="Times New Roman"/>
        </w:rPr>
        <w:t>infrared camera</w:t>
      </w:r>
      <w:r w:rsidR="00FF1CA2">
        <w:rPr>
          <w:rFonts w:ascii="Times New Roman" w:hAnsi="Times New Roman" w:cs="Times New Roman"/>
        </w:rPr>
        <w:t>-</w:t>
      </w:r>
      <w:r w:rsidR="00471284" w:rsidRPr="00391F4F">
        <w:rPr>
          <w:rFonts w:ascii="Times New Roman" w:hAnsi="Times New Roman" w:cs="Times New Roman"/>
        </w:rPr>
        <w:t>tracked surgical navigation solutions</w:t>
      </w:r>
      <w:r w:rsidR="00377234">
        <w:rPr>
          <w:rFonts w:ascii="Times New Roman" w:hAnsi="Times New Roman" w:cs="Times New Roman"/>
        </w:rPr>
        <w:t xml:space="preserve">, such as </w:t>
      </w:r>
      <w:proofErr w:type="spellStart"/>
      <w:r w:rsidR="00377234" w:rsidRPr="00377234">
        <w:rPr>
          <w:rFonts w:ascii="Times New Roman" w:hAnsi="Times New Roman" w:cs="Times New Roman"/>
        </w:rPr>
        <w:t>NousNav</w:t>
      </w:r>
      <w:proofErr w:type="spellEnd"/>
      <w:r w:rsidR="007F4DF0">
        <w:rPr>
          <w:rFonts w:ascii="Times New Roman" w:hAnsi="Times New Roman" w:cs="Times New Roman"/>
        </w:rPr>
        <w:t xml:space="preserve"> [1], </w:t>
      </w:r>
      <w:r w:rsidR="00471284" w:rsidRPr="00391F4F">
        <w:rPr>
          <w:rFonts w:ascii="Times New Roman" w:hAnsi="Times New Roman" w:cs="Times New Roman"/>
        </w:rPr>
        <w:t>in low</w:t>
      </w:r>
      <w:r w:rsidR="00B76FD5">
        <w:rPr>
          <w:rFonts w:ascii="Times New Roman" w:hAnsi="Times New Roman" w:cs="Times New Roman"/>
        </w:rPr>
        <w:t>-</w:t>
      </w:r>
      <w:r w:rsidR="00471284" w:rsidRPr="00391F4F">
        <w:rPr>
          <w:rFonts w:ascii="Times New Roman" w:hAnsi="Times New Roman" w:cs="Times New Roman"/>
        </w:rPr>
        <w:t xml:space="preserve">resource settings is </w:t>
      </w:r>
      <w:r w:rsidR="00097895">
        <w:rPr>
          <w:rFonts w:ascii="Times New Roman" w:hAnsi="Times New Roman" w:cs="Times New Roman"/>
        </w:rPr>
        <w:t xml:space="preserve">the high cost and unavailability of </w:t>
      </w:r>
      <w:r w:rsidR="00471284" w:rsidRPr="00391F4F">
        <w:rPr>
          <w:rFonts w:ascii="Times New Roman" w:hAnsi="Times New Roman" w:cs="Times New Roman"/>
        </w:rPr>
        <w:t xml:space="preserve">disposable retroreflective </w:t>
      </w:r>
      <w:r w:rsidR="00097895">
        <w:rPr>
          <w:rFonts w:ascii="Times New Roman" w:hAnsi="Times New Roman" w:cs="Times New Roman"/>
        </w:rPr>
        <w:t xml:space="preserve">infrared </w:t>
      </w:r>
      <w:r w:rsidR="00377234">
        <w:rPr>
          <w:rFonts w:ascii="Times New Roman" w:hAnsi="Times New Roman" w:cs="Times New Roman"/>
        </w:rPr>
        <w:t>marker</w:t>
      </w:r>
      <w:r w:rsidR="00097895">
        <w:rPr>
          <w:rFonts w:ascii="Times New Roman" w:hAnsi="Times New Roman" w:cs="Times New Roman"/>
        </w:rPr>
        <w:t>s</w:t>
      </w:r>
      <w:r w:rsidR="00471284" w:rsidRPr="00391F4F">
        <w:rPr>
          <w:rFonts w:ascii="Times New Roman" w:hAnsi="Times New Roman" w:cs="Times New Roman"/>
        </w:rPr>
        <w:t xml:space="preserve">. </w:t>
      </w:r>
      <w:r w:rsidR="00097895">
        <w:rPr>
          <w:rFonts w:ascii="Times New Roman" w:hAnsi="Times New Roman" w:cs="Times New Roman"/>
        </w:rPr>
        <w:t xml:space="preserve">Developing an </w:t>
      </w:r>
      <w:r w:rsidR="00471284" w:rsidRPr="00391F4F">
        <w:rPr>
          <w:rFonts w:ascii="Times New Roman" w:hAnsi="Times New Roman" w:cs="Times New Roman"/>
        </w:rPr>
        <w:t xml:space="preserve">accessible method to reuse and sterilize </w:t>
      </w:r>
      <w:r w:rsidR="00377234" w:rsidRPr="00391F4F">
        <w:rPr>
          <w:rFonts w:ascii="Times New Roman" w:hAnsi="Times New Roman" w:cs="Times New Roman"/>
        </w:rPr>
        <w:t>retroreflective</w:t>
      </w:r>
      <w:r w:rsidR="00377234">
        <w:rPr>
          <w:rFonts w:ascii="Times New Roman" w:hAnsi="Times New Roman" w:cs="Times New Roman"/>
        </w:rPr>
        <w:t xml:space="preserve"> markers coul</w:t>
      </w:r>
      <w:r w:rsidR="00097895">
        <w:rPr>
          <w:rFonts w:ascii="Times New Roman" w:hAnsi="Times New Roman" w:cs="Times New Roman"/>
        </w:rPr>
        <w:t>d lead to significant increase in the uptake o</w:t>
      </w:r>
      <w:r w:rsidR="00FF1CA2">
        <w:rPr>
          <w:rFonts w:ascii="Times New Roman" w:hAnsi="Times New Roman" w:cs="Times New Roman"/>
        </w:rPr>
        <w:t>f</w:t>
      </w:r>
      <w:r w:rsidR="00097895">
        <w:rPr>
          <w:rFonts w:ascii="Times New Roman" w:hAnsi="Times New Roman" w:cs="Times New Roman"/>
        </w:rPr>
        <w:t xml:space="preserve"> </w:t>
      </w:r>
      <w:r w:rsidR="000C1D18">
        <w:rPr>
          <w:rFonts w:ascii="Times New Roman" w:hAnsi="Times New Roman" w:cs="Times New Roman"/>
        </w:rPr>
        <w:t xml:space="preserve">this </w:t>
      </w:r>
      <w:r w:rsidR="00097895">
        <w:rPr>
          <w:rFonts w:ascii="Times New Roman" w:hAnsi="Times New Roman" w:cs="Times New Roman"/>
        </w:rPr>
        <w:t>technolog</w:t>
      </w:r>
      <w:r w:rsidR="000C1D18">
        <w:rPr>
          <w:rFonts w:ascii="Times New Roman" w:hAnsi="Times New Roman" w:cs="Times New Roman"/>
        </w:rPr>
        <w:t>y</w:t>
      </w:r>
      <w:r w:rsidR="00097895">
        <w:rPr>
          <w:rFonts w:ascii="Times New Roman" w:hAnsi="Times New Roman" w:cs="Times New Roman"/>
        </w:rPr>
        <w:t xml:space="preserve">. </w:t>
      </w:r>
      <w:r w:rsidR="00DB422F">
        <w:rPr>
          <w:rFonts w:ascii="Times New Roman" w:hAnsi="Times New Roman" w:cs="Times New Roman"/>
        </w:rPr>
        <w:t xml:space="preserve">As none of the known </w:t>
      </w:r>
      <w:r w:rsidR="00B76FD5">
        <w:rPr>
          <w:rFonts w:ascii="Times New Roman" w:hAnsi="Times New Roman" w:cs="Times New Roman"/>
        </w:rPr>
        <w:t xml:space="preserve">infrared markers can endure standard autoclaving and most </w:t>
      </w:r>
      <w:r w:rsidR="007F4DF0">
        <w:rPr>
          <w:rFonts w:ascii="Times New Roman" w:hAnsi="Times New Roman" w:cs="Times New Roman"/>
        </w:rPr>
        <w:t xml:space="preserve">places </w:t>
      </w:r>
      <w:r w:rsidR="00B76FD5">
        <w:rPr>
          <w:rFonts w:ascii="Times New Roman" w:hAnsi="Times New Roman" w:cs="Times New Roman"/>
        </w:rPr>
        <w:t xml:space="preserve">do not have access to gas sterilization, </w:t>
      </w:r>
      <w:r w:rsidR="00C448C1">
        <w:rPr>
          <w:rFonts w:ascii="Times New Roman" w:hAnsi="Times New Roman" w:cs="Times New Roman"/>
        </w:rPr>
        <w:t xml:space="preserve">attention is focused on </w:t>
      </w:r>
      <w:r w:rsidR="00B76FD5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cold liquid sterilisation methods</w:t>
      </w:r>
      <w:r w:rsidR="00C448C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commonly used in </w:t>
      </w:r>
      <w:r w:rsidR="00C448C1">
        <w:rPr>
          <w:rFonts w:ascii="Times New Roman" w:hAnsi="Times New Roman" w:cs="Times New Roman"/>
        </w:rPr>
        <w:t xml:space="preserve">laparoscopy and other optical tools that cannot be sterilized in </w:t>
      </w:r>
      <w:r w:rsidR="00FF1CA2">
        <w:rPr>
          <w:rFonts w:ascii="Times New Roman" w:hAnsi="Times New Roman" w:cs="Times New Roman"/>
        </w:rPr>
        <w:t xml:space="preserve">a </w:t>
      </w:r>
      <w:r w:rsidR="00C448C1">
        <w:rPr>
          <w:rFonts w:ascii="Times New Roman" w:hAnsi="Times New Roman" w:cs="Times New Roman"/>
        </w:rPr>
        <w:t>conventional autoclave.</w:t>
      </w:r>
    </w:p>
    <w:p w14:paraId="37B8BF11" w14:textId="13F36758" w:rsidR="00CF67EF" w:rsidRDefault="00F04D32" w:rsidP="00F04D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A3495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5B979" wp14:editId="3CE0F31D">
                <wp:simplePos x="0" y="0"/>
                <wp:positionH relativeFrom="margin">
                  <wp:posOffset>4182745</wp:posOffset>
                </wp:positionH>
                <wp:positionV relativeFrom="paragraph">
                  <wp:posOffset>1127125</wp:posOffset>
                </wp:positionV>
                <wp:extent cx="2136140" cy="835025"/>
                <wp:effectExtent l="0" t="0" r="16510" b="22225"/>
                <wp:wrapThrough wrapText="bothSides">
                  <wp:wrapPolygon edited="0">
                    <wp:start x="0" y="0"/>
                    <wp:lineTo x="0" y="21682"/>
                    <wp:lineTo x="21574" y="21682"/>
                    <wp:lineTo x="21574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CA8E" w14:textId="77777777" w:rsidR="00890DB0" w:rsidRDefault="00890DB0" w:rsidP="00890DB0">
                            <w:pPr>
                              <w:pStyle w:val="AAA-Paragraph"/>
                              <w:spacing w:before="20" w:after="2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34481" wp14:editId="3E7E36BB">
                                  <wp:extent cx="1898325" cy="540515"/>
                                  <wp:effectExtent l="0" t="0" r="6985" b="0"/>
                                  <wp:docPr id="435040477" name="Picture 435040477" descr="A close up of a round objec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4814515" name="Picture 1" descr="A close up of a round objec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903" cy="558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6D6959" w14:textId="621F8557" w:rsidR="00890DB0" w:rsidRPr="00391F4F" w:rsidRDefault="00890DB0" w:rsidP="00890DB0">
                            <w:pPr>
                              <w:pStyle w:val="AAA-Paragraph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b/>
                                <w:bCs/>
                                <w:sz w:val="16"/>
                                <w:szCs w:val="22"/>
                              </w:rPr>
                              <w:t>Fig. 1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: Degrading of the reflective coating on a Radix</w:t>
                            </w:r>
                            <w:r w:rsidR="00700330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™ 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Lens </w:t>
                            </w:r>
                            <w:r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over 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5 rounds of sanitization.</w:t>
                            </w:r>
                          </w:p>
                        </w:txbxContent>
                      </wps:txbx>
                      <wps:bodyPr rot="0" vert="horz" wrap="square" lIns="27432" tIns="0" rIns="27432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B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35pt;margin-top:88.75pt;width:168.2pt;height: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">
                <v:textbox inset="2.16pt,0,2.16pt,0">
                  <w:txbxContent>
                    <w:p w14:paraId="27BECA8E" w14:textId="77777777" w:rsidR="00890DB0" w:rsidRDefault="00890DB0" w:rsidP="00890DB0">
                      <w:pPr>
                        <w:pStyle w:val="AAA-Paragraph"/>
                        <w:spacing w:before="20" w:after="2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734481" wp14:editId="3E7E36BB">
                            <wp:extent cx="1898325" cy="540515"/>
                            <wp:effectExtent l="0" t="0" r="6985" b="0"/>
                            <wp:docPr id="435040477" name="Picture 435040477" descr="A close up of a round objec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4814515" name="Picture 1" descr="A close up of a round objec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903" cy="558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6D6959" w14:textId="621F8557" w:rsidR="00890DB0" w:rsidRPr="00391F4F" w:rsidRDefault="00890DB0" w:rsidP="00890DB0">
                      <w:pPr>
                        <w:pStyle w:val="AAA-Paragraph"/>
                        <w:spacing w:before="0"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en-CA"/>
                        </w:rPr>
                      </w:pP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b/>
                          <w:bCs/>
                          <w:sz w:val="16"/>
                          <w:szCs w:val="22"/>
                        </w:rPr>
                        <w:t>Fig. 1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: Degrading of the reflective coating on a Radix</w:t>
                      </w:r>
                      <w:r w:rsidR="00700330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™ 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Lens </w:t>
                      </w:r>
                      <w:r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over 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5 rounds of sanitization.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A3495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11E21" wp14:editId="4D4579F4">
                <wp:simplePos x="0" y="0"/>
                <wp:positionH relativeFrom="margin">
                  <wp:posOffset>4182745</wp:posOffset>
                </wp:positionH>
                <wp:positionV relativeFrom="paragraph">
                  <wp:posOffset>2639060</wp:posOffset>
                </wp:positionV>
                <wp:extent cx="2135505" cy="2940685"/>
                <wp:effectExtent l="0" t="0" r="17145" b="12065"/>
                <wp:wrapThrough wrapText="bothSides">
                  <wp:wrapPolygon edited="0">
                    <wp:start x="0" y="0"/>
                    <wp:lineTo x="0" y="21549"/>
                    <wp:lineTo x="21581" y="21549"/>
                    <wp:lineTo x="21581" y="0"/>
                    <wp:lineTo x="0" y="0"/>
                  </wp:wrapPolygon>
                </wp:wrapThrough>
                <wp:docPr id="528030792" name="Text Box 528030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94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08A2" w14:textId="15C9B2A0" w:rsidR="00391F4F" w:rsidRDefault="00391F4F" w:rsidP="00391F4F">
                            <w:pPr>
                              <w:pStyle w:val="AAA-Paragraph"/>
                              <w:spacing w:before="20" w:after="2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C2562" wp14:editId="07325A2B">
                                  <wp:extent cx="2060369" cy="1215488"/>
                                  <wp:effectExtent l="0" t="0" r="0" b="3810"/>
                                  <wp:docPr id="1297689293" name="Picture 1297689293" descr="A graph of different colored squa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0536969" name="Picture 1" descr="A graph of different colored squar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188" cy="122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54C616" w14:textId="1D40073F" w:rsidR="00DF6C6A" w:rsidRDefault="00DF6C6A" w:rsidP="00391F4F">
                            <w:pPr>
                              <w:pStyle w:val="AAA-Paragraph"/>
                              <w:spacing w:before="0" w:after="0" w:line="240" w:lineRule="auto"/>
                              <w:rPr>
                                <w:rStyle w:val="FigurelegendChar"/>
                                <w:rFonts w:ascii="Times New Roman" w:eastAsiaTheme="minorHAnsi" w:hAnsi="Times New Roman"/>
                                <w:b/>
                                <w:bCs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2B9C7" wp14:editId="327DE27B">
                                  <wp:extent cx="2019127" cy="1287145"/>
                                  <wp:effectExtent l="0" t="0" r="635" b="8255"/>
                                  <wp:docPr id="329165803" name="Picture 329165803" descr="A graph of different colored squa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1930477" name="Picture 1" descr="A graph of different colored squar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4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127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86CD30" w14:textId="1A595F12" w:rsidR="00391F4F" w:rsidRPr="00391F4F" w:rsidRDefault="00391F4F" w:rsidP="00391F4F">
                            <w:pPr>
                              <w:pStyle w:val="AAA-Paragraph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b/>
                                <w:bCs/>
                                <w:sz w:val="16"/>
                                <w:szCs w:val="22"/>
                              </w:rPr>
                              <w:t>Fig. 2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5043CD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E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rror </w:t>
                            </w:r>
                            <w:r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after 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sterilization round</w:t>
                            </w:r>
                            <w:r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s</w:t>
                            </w:r>
                            <w:r w:rsidRPr="00391F4F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 for Uncoated and Coated Radix Lenses</w:t>
                            </w:r>
                            <w:r w:rsidR="00DF6C6A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 with household bleach (top) and </w:t>
                            </w:r>
                            <w:proofErr w:type="spellStart"/>
                            <w:r w:rsidR="00DF6C6A" w:rsidRPr="00DF6C6A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Sekusept</w:t>
                            </w:r>
                            <w:proofErr w:type="spellEnd"/>
                            <w:r w:rsidR="00DF6C6A" w:rsidRPr="00DF6C6A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F6C6A" w:rsidRPr="00DF6C6A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>Aktive</w:t>
                            </w:r>
                            <w:proofErr w:type="spellEnd"/>
                            <w:r w:rsidR="00DF6C6A">
                              <w:rPr>
                                <w:rStyle w:val="FigurelegendChar"/>
                                <w:rFonts w:ascii="Times New Roman" w:eastAsiaTheme="minorHAnsi" w:hAnsi="Times New Roman"/>
                                <w:sz w:val="16"/>
                                <w:szCs w:val="22"/>
                              </w:rPr>
                              <w:t xml:space="preserve"> (bottom).</w:t>
                            </w:r>
                          </w:p>
                          <w:p w14:paraId="63A4644A" w14:textId="77777777" w:rsidR="00391F4F" w:rsidRDefault="00391F4F" w:rsidP="00391F4F">
                            <w:pPr>
                              <w:pStyle w:val="AAA-Paragraph"/>
                              <w:spacing w:before="20" w:after="20" w:line="240" w:lineRule="auto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27432" tIns="0" rIns="27432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1E21" id="Text Box 528030792" o:spid="_x0000_s1027" type="#_x0000_t202" style="position:absolute;left:0;text-align:left;margin-left:329.35pt;margin-top:207.8pt;width:168.15pt;height:2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">
                <v:textbox inset="2.16pt,0,2.16pt,0">
                  <w:txbxContent>
                    <w:p w14:paraId="4ABD08A2" w14:textId="15C9B2A0" w:rsidR="00391F4F" w:rsidRDefault="00391F4F" w:rsidP="00391F4F">
                      <w:pPr>
                        <w:pStyle w:val="AAA-Paragraph"/>
                        <w:spacing w:before="20" w:after="2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4C2562" wp14:editId="07325A2B">
                            <wp:extent cx="2060369" cy="1215488"/>
                            <wp:effectExtent l="0" t="0" r="0" b="3810"/>
                            <wp:docPr id="1297689293" name="Picture 1297689293" descr="A graph of different colored squa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0536969" name="Picture 1" descr="A graph of different colored squar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188" cy="122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54C616" w14:textId="1D40073F" w:rsidR="00DF6C6A" w:rsidRDefault="00DF6C6A" w:rsidP="00391F4F">
                      <w:pPr>
                        <w:pStyle w:val="AAA-Paragraph"/>
                        <w:spacing w:before="0" w:after="0" w:line="240" w:lineRule="auto"/>
                        <w:rPr>
                          <w:rStyle w:val="FigurelegendChar"/>
                          <w:rFonts w:ascii="Times New Roman" w:eastAsiaTheme="minorHAnsi" w:hAnsi="Times New Roman"/>
                          <w:b/>
                          <w:bCs/>
                          <w:sz w:val="16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62B9C7" wp14:editId="327DE27B">
                            <wp:extent cx="2019127" cy="1287145"/>
                            <wp:effectExtent l="0" t="0" r="635" b="8255"/>
                            <wp:docPr id="329165803" name="Picture 329165803" descr="A graph of different colored squa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1930477" name="Picture 1" descr="A graph of different colored squares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4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127" cy="12871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86CD30" w14:textId="1A595F12" w:rsidR="00391F4F" w:rsidRPr="00391F4F" w:rsidRDefault="00391F4F" w:rsidP="00391F4F">
                      <w:pPr>
                        <w:pStyle w:val="AAA-Paragraph"/>
                        <w:spacing w:before="0"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en-CA"/>
                        </w:rPr>
                      </w:pP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b/>
                          <w:bCs/>
                          <w:sz w:val="16"/>
                          <w:szCs w:val="22"/>
                        </w:rPr>
                        <w:t>Fig. 2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:</w:t>
                      </w:r>
                      <w:r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 </w:t>
                      </w:r>
                      <w:r w:rsidR="005043CD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E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rror </w:t>
                      </w:r>
                      <w:r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after 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sterilization round</w:t>
                      </w:r>
                      <w:r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s</w:t>
                      </w:r>
                      <w:r w:rsidRPr="00391F4F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 for Uncoated and Coated Radix Lenses</w:t>
                      </w:r>
                      <w:r w:rsidR="00DF6C6A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 with household bleach (top) and </w:t>
                      </w:r>
                      <w:proofErr w:type="spellStart"/>
                      <w:r w:rsidR="00DF6C6A" w:rsidRPr="00DF6C6A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Sekusept</w:t>
                      </w:r>
                      <w:proofErr w:type="spellEnd"/>
                      <w:r w:rsidR="00DF6C6A" w:rsidRPr="00DF6C6A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 </w:t>
                      </w:r>
                      <w:proofErr w:type="spellStart"/>
                      <w:r w:rsidR="00DF6C6A" w:rsidRPr="00DF6C6A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>Aktive</w:t>
                      </w:r>
                      <w:proofErr w:type="spellEnd"/>
                      <w:r w:rsidR="00DF6C6A">
                        <w:rPr>
                          <w:rStyle w:val="FigurelegendChar"/>
                          <w:rFonts w:ascii="Times New Roman" w:eastAsiaTheme="minorHAnsi" w:hAnsi="Times New Roman"/>
                          <w:sz w:val="16"/>
                          <w:szCs w:val="22"/>
                        </w:rPr>
                        <w:t xml:space="preserve"> (bottom).</w:t>
                      </w:r>
                    </w:p>
                    <w:p w14:paraId="63A4644A" w14:textId="77777777" w:rsidR="00391F4F" w:rsidRDefault="00391F4F" w:rsidP="00391F4F">
                      <w:pPr>
                        <w:pStyle w:val="AAA-Paragraph"/>
                        <w:spacing w:before="20" w:after="20" w:line="240" w:lineRule="auto"/>
                        <w:rPr>
                          <w:noProof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448C1"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METHODS</w:t>
      </w:r>
      <w:r w:rsidR="00C448C1" w:rsidRPr="00391F4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:</w:t>
      </w:r>
      <w:r w:rsidR="00C448C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471284" w:rsidRPr="00391F4F">
        <w:rPr>
          <w:rFonts w:ascii="Times New Roman" w:hAnsi="Times New Roman" w:cs="Times New Roman"/>
        </w:rPr>
        <w:t xml:space="preserve">We propose to </w:t>
      </w:r>
      <w:r w:rsidR="00377234">
        <w:rPr>
          <w:rFonts w:ascii="Times New Roman" w:hAnsi="Times New Roman" w:cs="Times New Roman"/>
        </w:rPr>
        <w:t>modify</w:t>
      </w:r>
      <w:r w:rsidR="00471284" w:rsidRPr="00391F4F">
        <w:rPr>
          <w:rFonts w:ascii="Times New Roman" w:hAnsi="Times New Roman" w:cs="Times New Roman"/>
        </w:rPr>
        <w:t xml:space="preserve"> </w:t>
      </w:r>
      <w:r w:rsidR="00F87DC7">
        <w:rPr>
          <w:rFonts w:ascii="Times New Roman" w:hAnsi="Times New Roman" w:cs="Times New Roman"/>
        </w:rPr>
        <w:t xml:space="preserve">NDI </w:t>
      </w:r>
      <w:r w:rsidR="00471284" w:rsidRPr="00391F4F">
        <w:rPr>
          <w:rFonts w:ascii="Times New Roman" w:hAnsi="Times New Roman" w:cs="Times New Roman"/>
        </w:rPr>
        <w:t>Radix</w:t>
      </w:r>
      <w:r w:rsidR="00700330">
        <w:rPr>
          <w:rFonts w:ascii="Times New Roman" w:hAnsi="Times New Roman" w:cs="Times New Roman"/>
        </w:rPr>
        <w:t xml:space="preserve">™ </w:t>
      </w:r>
      <w:r w:rsidR="00471284" w:rsidRPr="00391F4F">
        <w:rPr>
          <w:rFonts w:ascii="Times New Roman" w:hAnsi="Times New Roman" w:cs="Times New Roman"/>
        </w:rPr>
        <w:t>Lens</w:t>
      </w:r>
      <w:r w:rsidR="00F87DC7">
        <w:rPr>
          <w:rFonts w:ascii="Times New Roman" w:hAnsi="Times New Roman" w:cs="Times New Roman"/>
        </w:rPr>
        <w:t xml:space="preserve"> </w:t>
      </w:r>
      <w:r w:rsidR="00097895">
        <w:rPr>
          <w:rFonts w:ascii="Times New Roman" w:hAnsi="Times New Roman" w:cs="Times New Roman"/>
        </w:rPr>
        <w:t>[1],</w:t>
      </w:r>
      <w:r w:rsidR="00F87DC7">
        <w:rPr>
          <w:rFonts w:ascii="Times New Roman" w:hAnsi="Times New Roman" w:cs="Times New Roman"/>
        </w:rPr>
        <w:t xml:space="preserve"> </w:t>
      </w:r>
      <w:r w:rsidR="003D738D" w:rsidRPr="00391F4F">
        <w:rPr>
          <w:rFonts w:ascii="Times New Roman" w:hAnsi="Times New Roman" w:cs="Times New Roman"/>
        </w:rPr>
        <w:t>single-use retroreflective spherical marker manufactured by</w:t>
      </w:r>
      <w:r w:rsidR="00097895">
        <w:rPr>
          <w:rFonts w:ascii="Times New Roman" w:hAnsi="Times New Roman" w:cs="Times New Roman"/>
        </w:rPr>
        <w:t xml:space="preserve"> Northern Digital, Waterloo, Canada</w:t>
      </w:r>
      <w:r w:rsidR="00F87DC7">
        <w:rPr>
          <w:rFonts w:ascii="Times New Roman" w:hAnsi="Times New Roman" w:cs="Times New Roman"/>
        </w:rPr>
        <w:t xml:space="preserve">. Radix lenses </w:t>
      </w:r>
      <w:r w:rsidR="00471284" w:rsidRPr="00391F4F">
        <w:rPr>
          <w:rFonts w:ascii="Times New Roman" w:hAnsi="Times New Roman" w:cs="Times New Roman"/>
        </w:rPr>
        <w:t xml:space="preserve">are uniquely </w:t>
      </w:r>
      <w:r w:rsidR="00097895">
        <w:rPr>
          <w:rFonts w:ascii="Times New Roman" w:hAnsi="Times New Roman" w:cs="Times New Roman"/>
        </w:rPr>
        <w:t xml:space="preserve">promising candidates for </w:t>
      </w:r>
      <w:r w:rsidR="00DB422F">
        <w:rPr>
          <w:rFonts w:ascii="Times New Roman" w:hAnsi="Times New Roman" w:cs="Times New Roman"/>
        </w:rPr>
        <w:t xml:space="preserve">liquid </w:t>
      </w:r>
      <w:r w:rsidR="00471284" w:rsidRPr="00391F4F">
        <w:rPr>
          <w:rFonts w:ascii="Times New Roman" w:hAnsi="Times New Roman" w:cs="Times New Roman"/>
        </w:rPr>
        <w:t>sterilization given their smooth</w:t>
      </w:r>
      <w:r w:rsidR="003D738D" w:rsidRPr="00391F4F">
        <w:rPr>
          <w:rFonts w:ascii="Times New Roman" w:hAnsi="Times New Roman" w:cs="Times New Roman"/>
        </w:rPr>
        <w:t>, spherical</w:t>
      </w:r>
      <w:r w:rsidR="00471284" w:rsidRPr="00391F4F">
        <w:rPr>
          <w:rFonts w:ascii="Times New Roman" w:hAnsi="Times New Roman" w:cs="Times New Roman"/>
        </w:rPr>
        <w:t xml:space="preserve"> surface.</w:t>
      </w:r>
      <w:r w:rsidR="00ED00BF" w:rsidRPr="00391F4F">
        <w:rPr>
          <w:rFonts w:ascii="Times New Roman" w:hAnsi="Times New Roman" w:cs="Times New Roman"/>
        </w:rPr>
        <w:t xml:space="preserve"> </w:t>
      </w:r>
      <w:r w:rsidR="000332B2" w:rsidRPr="00391F4F">
        <w:rPr>
          <w:rFonts w:ascii="Times New Roman" w:hAnsi="Times New Roman" w:cs="Times New Roman"/>
        </w:rPr>
        <w:t xml:space="preserve">This quality also makes them easier to clean perioperatively compared to other </w:t>
      </w:r>
      <w:r w:rsidR="00097895" w:rsidRPr="00391F4F">
        <w:rPr>
          <w:rFonts w:ascii="Times New Roman" w:hAnsi="Times New Roman" w:cs="Times New Roman"/>
        </w:rPr>
        <w:t xml:space="preserve">retroreflective </w:t>
      </w:r>
      <w:r w:rsidR="00097895">
        <w:rPr>
          <w:rFonts w:ascii="Times New Roman" w:hAnsi="Times New Roman" w:cs="Times New Roman"/>
        </w:rPr>
        <w:t xml:space="preserve">infrared </w:t>
      </w:r>
      <w:r w:rsidR="000332B2" w:rsidRPr="00391F4F">
        <w:rPr>
          <w:rFonts w:ascii="Times New Roman" w:hAnsi="Times New Roman" w:cs="Times New Roman"/>
        </w:rPr>
        <w:t>marker designs.</w:t>
      </w:r>
      <w:r w:rsidR="00097895">
        <w:rPr>
          <w:rFonts w:ascii="Times New Roman" w:hAnsi="Times New Roman" w:cs="Times New Roman"/>
        </w:rPr>
        <w:t xml:space="preserve"> </w:t>
      </w:r>
      <w:r w:rsidR="00DB422F">
        <w:rPr>
          <w:rFonts w:ascii="Times New Roman" w:hAnsi="Times New Roman" w:cs="Times New Roman"/>
        </w:rPr>
        <w:t xml:space="preserve">Initial experiments show that liquid </w:t>
      </w:r>
      <w:r w:rsidR="00DB422F" w:rsidRPr="00391F4F">
        <w:rPr>
          <w:rFonts w:ascii="Times New Roman" w:hAnsi="Times New Roman" w:cs="Times New Roman"/>
        </w:rPr>
        <w:t>sterilization</w:t>
      </w:r>
      <w:r w:rsidR="00DB422F">
        <w:rPr>
          <w:rFonts w:ascii="Times New Roman" w:hAnsi="Times New Roman" w:cs="Times New Roman"/>
        </w:rPr>
        <w:t xml:space="preserve"> </w:t>
      </w:r>
      <w:r w:rsidR="00DB422F" w:rsidRPr="00391F4F">
        <w:rPr>
          <w:rFonts w:ascii="Times New Roman" w:hAnsi="Times New Roman" w:cs="Times New Roman"/>
        </w:rPr>
        <w:t>agent</w:t>
      </w:r>
      <w:r w:rsidR="00DB422F">
        <w:rPr>
          <w:rFonts w:ascii="Times New Roman" w:hAnsi="Times New Roman" w:cs="Times New Roman"/>
        </w:rPr>
        <w:t xml:space="preserve">s </w:t>
      </w:r>
      <w:r w:rsidR="00DB422F" w:rsidRPr="00391F4F">
        <w:rPr>
          <w:rFonts w:ascii="Times New Roman" w:hAnsi="Times New Roman" w:cs="Times New Roman"/>
        </w:rPr>
        <w:t xml:space="preserve">degrade </w:t>
      </w:r>
      <w:r w:rsidR="00FF1CA2">
        <w:rPr>
          <w:rFonts w:ascii="Times New Roman" w:hAnsi="Times New Roman" w:cs="Times New Roman"/>
        </w:rPr>
        <w:t xml:space="preserve">the </w:t>
      </w:r>
      <w:r w:rsidR="00DB422F">
        <w:rPr>
          <w:rFonts w:ascii="Times New Roman" w:hAnsi="Times New Roman" w:cs="Times New Roman"/>
        </w:rPr>
        <w:t>marker’s retroreflective gold</w:t>
      </w:r>
      <w:r w:rsidR="00DB422F" w:rsidRPr="00391F4F">
        <w:rPr>
          <w:rFonts w:ascii="Times New Roman" w:hAnsi="Times New Roman" w:cs="Times New Roman"/>
        </w:rPr>
        <w:t xml:space="preserve"> coating (Fi</w:t>
      </w:r>
      <w:r w:rsidR="00DB422F">
        <w:rPr>
          <w:rFonts w:ascii="Times New Roman" w:hAnsi="Times New Roman" w:cs="Times New Roman"/>
        </w:rPr>
        <w:t>g.</w:t>
      </w:r>
      <w:r w:rsidR="00DB422F" w:rsidRPr="00391F4F">
        <w:rPr>
          <w:rFonts w:ascii="Times New Roman" w:hAnsi="Times New Roman" w:cs="Times New Roman"/>
        </w:rPr>
        <w:t xml:space="preserve"> 1).</w:t>
      </w:r>
      <w:r w:rsidR="00DB422F">
        <w:rPr>
          <w:rFonts w:ascii="Times New Roman" w:hAnsi="Times New Roman" w:cs="Times New Roman"/>
        </w:rPr>
        <w:t xml:space="preserve"> Hence the objective of this project is to develop a method to protect the </w:t>
      </w:r>
      <w:r w:rsidR="00DB422F" w:rsidRPr="00391F4F">
        <w:rPr>
          <w:rFonts w:ascii="Times New Roman" w:hAnsi="Times New Roman" w:cs="Times New Roman"/>
        </w:rPr>
        <w:t>Radix Lenses</w:t>
      </w:r>
      <w:r w:rsidR="00DB422F">
        <w:rPr>
          <w:rFonts w:ascii="Times New Roman" w:hAnsi="Times New Roman" w:cs="Times New Roman"/>
        </w:rPr>
        <w:t xml:space="preserve"> </w:t>
      </w:r>
      <w:r w:rsidR="00FE73DE" w:rsidRPr="00391F4F">
        <w:rPr>
          <w:rFonts w:ascii="Times New Roman" w:hAnsi="Times New Roman" w:cs="Times New Roman"/>
        </w:rPr>
        <w:t xml:space="preserve">with a layer of </w:t>
      </w:r>
      <w:r w:rsidR="00DB422F">
        <w:rPr>
          <w:rFonts w:ascii="Times New Roman" w:hAnsi="Times New Roman" w:cs="Times New Roman"/>
        </w:rPr>
        <w:t xml:space="preserve">coating </w:t>
      </w:r>
      <w:r w:rsidR="00FE73DE" w:rsidRPr="00391F4F">
        <w:rPr>
          <w:rFonts w:ascii="Times New Roman" w:hAnsi="Times New Roman" w:cs="Times New Roman"/>
        </w:rPr>
        <w:t>material that does not allow the sanitizing agent to degrade the coating</w:t>
      </w:r>
      <w:r w:rsidR="00DB422F">
        <w:rPr>
          <w:rFonts w:ascii="Times New Roman" w:hAnsi="Times New Roman" w:cs="Times New Roman"/>
        </w:rPr>
        <w:t xml:space="preserve"> to </w:t>
      </w:r>
      <w:r w:rsidR="00243804" w:rsidRPr="00391F4F">
        <w:rPr>
          <w:rFonts w:ascii="Times New Roman" w:hAnsi="Times New Roman" w:cs="Times New Roman"/>
        </w:rPr>
        <w:t>enable the lens to survive multiple sanitation cycles</w:t>
      </w:r>
      <w:r w:rsidR="00DB422F">
        <w:rPr>
          <w:rFonts w:ascii="Times New Roman" w:hAnsi="Times New Roman" w:cs="Times New Roman"/>
        </w:rPr>
        <w:t xml:space="preserve"> while retaining sufficient tracking accuracy.</w:t>
      </w:r>
      <w:r w:rsidR="00C448C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5C217C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We </w:t>
      </w:r>
      <w:r w:rsidR="00DB422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employed two </w:t>
      </w:r>
      <w:r w:rsidR="005C217C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cold liquid sterilisation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agents</w:t>
      </w:r>
      <w:r w:rsidR="00DB422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</w:t>
      </w:r>
      <w:r w:rsidR="000A386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h</w:t>
      </w:r>
      <w:r w:rsidR="00BC1AB8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ousehold bleach 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which is a common ingredient of </w:t>
      </w:r>
      <w:r w:rsidR="00B76FD5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liquid sterilisation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solutions </w:t>
      </w:r>
      <w:r w:rsidR="00BC1AB8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and </w:t>
      </w:r>
      <w:proofErr w:type="spellStart"/>
      <w:r w:rsidR="00B76FD5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Sekusept</w:t>
      </w:r>
      <w:proofErr w:type="spellEnd"/>
      <w:r w:rsidR="00B76FD5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™ </w:t>
      </w:r>
      <w:proofErr w:type="spellStart"/>
      <w:r w:rsidR="00B76FD5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Aktiv</w:t>
      </w:r>
      <w:proofErr w:type="spellEnd"/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(Ecolab, </w:t>
      </w:r>
      <w:r w:rsidR="00B76FD5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Saint Paul, M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N, USA)</w:t>
      </w:r>
      <w:r w:rsidR="00E4130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which is</w:t>
      </w:r>
      <w:r w:rsidR="00E509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widely known </w:t>
      </w:r>
      <w:r w:rsidR="00B76FD5">
        <w:rPr>
          <w:rFonts w:ascii="Times New Roman" w:hAnsi="Times New Roman" w:cs="Times New Roman"/>
        </w:rPr>
        <w:t xml:space="preserve">for </w:t>
      </w:r>
      <w:r w:rsidR="00E509A5">
        <w:rPr>
          <w:rFonts w:ascii="Times New Roman" w:hAnsi="Times New Roman" w:cs="Times New Roman"/>
        </w:rPr>
        <w:t>sterilizing</w:t>
      </w:r>
      <w:r w:rsidR="00B76FD5">
        <w:rPr>
          <w:rFonts w:ascii="Times New Roman" w:hAnsi="Times New Roman" w:cs="Times New Roman"/>
        </w:rPr>
        <w:t xml:space="preserve"> laparoscopy instruments.</w:t>
      </w:r>
      <w:r w:rsid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BC1AB8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Store-bought nail polish and </w:t>
      </w:r>
      <w:r w:rsidR="00CF67E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Zink</w:t>
      </w:r>
      <w:r w:rsidR="00BC1AB8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-</w:t>
      </w:r>
      <w:r w:rsidR="00CF67E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</w:t>
      </w:r>
      <w:r w:rsidR="00BC1AB8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lu Spray </w:t>
      </w:r>
      <w:r w:rsidR="005C217C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were used </w:t>
      </w:r>
      <w:r w:rsidR="00BC1AB8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to coat the lenses.</w:t>
      </w:r>
      <w:r w:rsidR="005C217C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 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Data were obtained by recording five tests each with five </w:t>
      </w:r>
      <w:r w:rsidR="00A02FE7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rounds of sterilization, each tested with </w:t>
      </w:r>
      <w:r w:rsidR="004F5BF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six</w:t>
      </w:r>
      <w:r w:rsidR="00A02FE7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trials</w:t>
      </w:r>
      <w:r w:rsidR="00F46222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for a total of 15</w:t>
      </w:r>
      <w:r w:rsidR="005E05D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0</w:t>
      </w:r>
      <w:r w:rsidR="00F46222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recordings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The five tests were as follows: 1) Radix lens coated with nail polish and bleached, 2) uncoated and bleached, 3) coated with nail polish and sanitised, 4) uncoated and sanitised, and 5) coated with </w:t>
      </w:r>
      <w:r w:rsidR="00CF67E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Zin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k</w:t>
      </w:r>
      <w:r w:rsidR="00CF67E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-Alu 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Spray and sanitised. To assess the 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impact of the sterilization on the lens</w:t>
      </w:r>
      <w:r w:rsidR="00E4130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’s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fiducial localization error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two metal </w:t>
      </w:r>
      <w:r w:rsidR="00A02FE7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marker 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frames equipped with four sockets designed for the Radix</w:t>
      </w:r>
      <w:r w:rsidR="00F87DC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l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enses were used. 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The reference marker frame was secure</w:t>
      </w:r>
      <w:r w:rsidR="0070033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a flat table while the other marker frame m</w:t>
      </w:r>
      <w:r w:rsidR="0070033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oved 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along a fixed path on the table. The p</w:t>
      </w:r>
      <w:r w:rsidR="00A02FE7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osition and orientation of the marker clusters were streamed into 3D Slicer using the Public Library for Ultrasound Toolkit (PLUS).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 plane was then fit to the recorded marker poses</w:t>
      </w:r>
      <w:r w:rsidR="00F46222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in 3D Slicer using Iterative Closest Point</w:t>
      </w:r>
      <w:r w:rsidR="00221E2B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the </w:t>
      </w:r>
      <w:r w:rsidR="00097DF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marker registration error </w:t>
      </w:r>
      <w:r w:rsidR="00F46222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was </w:t>
      </w:r>
      <w:r w:rsidR="0083687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computed</w:t>
      </w:r>
      <w:r w:rsidR="00F46222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</w:t>
      </w:r>
      <w:r w:rsidR="00CF67E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</w:t>
      </w:r>
      <w:r w:rsidR="00FE73DE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istance from the camera, angle of view, and distance from the edges of the field of view</w:t>
      </w:r>
      <w:r w:rsidR="00CF67E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were held constant.</w:t>
      </w:r>
    </w:p>
    <w:p w14:paraId="666D0EA5" w14:textId="38EFF121" w:rsidR="00F87DC7" w:rsidRDefault="00FE73DE" w:rsidP="00F04D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</w:pPr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RESULTS</w:t>
      </w:r>
      <w:commentRangeStart w:id="0"/>
      <w:commentRangeStart w:id="1"/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:</w:t>
      </w:r>
      <w:commentRangeEnd w:id="0"/>
      <w:r w:rsidR="0004605A" w:rsidRPr="006B2A62">
        <w:rPr>
          <w:rStyle w:val="CommentReference"/>
          <w:rFonts w:ascii="Times New Roman" w:hAnsi="Times New Roman" w:cs="Times New Roman"/>
          <w:sz w:val="22"/>
          <w:szCs w:val="22"/>
        </w:rPr>
        <w:commentReference w:id="0"/>
      </w:r>
      <w:commentRangeEnd w:id="1"/>
      <w:r w:rsidR="007C7505" w:rsidRPr="006B2A62">
        <w:rPr>
          <w:rStyle w:val="CommentReference"/>
          <w:rFonts w:ascii="Times New Roman" w:hAnsi="Times New Roman" w:cs="Times New Roman"/>
          <w:sz w:val="22"/>
          <w:szCs w:val="22"/>
        </w:rPr>
        <w:commentReference w:id="1"/>
      </w:r>
      <w:r w:rsidR="00391F4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With each round of sterilization, 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the </w:t>
      </w:r>
      <w:r w:rsidR="006E6AA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error </w:t>
      </w:r>
      <w:r w:rsidR="0036050E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of coated lenses </w:t>
      </w:r>
      <w:r w:rsidR="00CF67EF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was </w:t>
      </w:r>
      <w:r w:rsidR="0036050E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lower than the un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protected </w:t>
      </w:r>
      <w:r w:rsidR="0036050E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lenses</w:t>
      </w:r>
      <w:r w:rsidR="00097DF1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,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and </w:t>
      </w:r>
      <w:r w:rsidR="00CF67EF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the</w:t>
      </w:r>
      <w:r w:rsidR="006E6AA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error 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showed </w:t>
      </w:r>
      <w:r w:rsidR="00E4130E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a </w:t>
      </w:r>
      <w:r w:rsidR="00CF67EF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slightly increas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ing trend</w:t>
      </w:r>
      <w:r w:rsidR="00CF67EF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</w:t>
      </w:r>
      <w:r w:rsidR="003C2443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(Fig</w:t>
      </w:r>
      <w:r w:rsidR="00C53E5E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.</w:t>
      </w:r>
      <w:r w:rsidR="003C2443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</w:t>
      </w:r>
      <w:r w:rsidR="00F87DC7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2</w:t>
      </w:r>
      <w:r w:rsidR="003C2443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)</w:t>
      </w:r>
      <w:r w:rsidR="00E4130E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. T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he lenses </w:t>
      </w:r>
      <w:r w:rsidR="003C2443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appeared faint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er</w:t>
      </w:r>
      <w:r w:rsidR="003C244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CF67EF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in the tracking software the lenses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appear</w:t>
      </w:r>
      <w:r w:rsidR="00F92345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ed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faint</w:t>
      </w:r>
      <w:r w:rsidR="00CF67EF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er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while </w:t>
      </w:r>
      <w:r w:rsidR="00F92345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all lenses remained trackable and</w:t>
      </w:r>
      <w:r w:rsidR="00F92345" w:rsidRPr="006B2A62">
        <w:rPr>
          <w:rFonts w:ascii="Times New Roman" w:hAnsi="Times New Roman" w:cs="Times New Roman"/>
        </w:rPr>
        <w:t xml:space="preserve"> </w:t>
      </w:r>
      <w:r w:rsidR="00F92345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visible </w:t>
      </w:r>
      <w:r w:rsidR="00F92345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despite the significant removal of </w:t>
      </w:r>
      <w:r w:rsidR="00F92345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reflective coating</w:t>
      </w:r>
      <w:r w:rsidR="00F87DC7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.</w:t>
      </w:r>
    </w:p>
    <w:p w14:paraId="0B330A61" w14:textId="79B3C963" w:rsidR="003C2443" w:rsidRPr="00F87DC7" w:rsidRDefault="00F87DC7" w:rsidP="00F04D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When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reflective coating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was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fully rubb</w:t>
      </w:r>
      <w:r w:rsidR="00E4130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ed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A77F50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off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the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lenses,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tracking software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could still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localize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markers</w:t>
      </w:r>
      <w:r w:rsidR="00E4130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however, the lens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es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did appear 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much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faint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er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in the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tracking software.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</w:t>
      </w:r>
      <w:r w:rsidR="003C2443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We </w:t>
      </w:r>
      <w:r w:rsidR="00E35F8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observed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that the reflective </w:t>
      </w:r>
      <w:r w:rsidR="003C2443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coating rub</w:t>
      </w:r>
      <w:r w:rsidR="00E35F8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</w:t>
      </w:r>
      <w:r w:rsidR="003C2443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off the 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lens in routine handling</w:t>
      </w:r>
      <w:r w:rsidR="00403AF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and </w:t>
      </w:r>
      <w:r w:rsidR="00403AF5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recoat</w:t>
      </w:r>
      <w:r w:rsidR="00403AF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ing </w:t>
      </w:r>
      <w:r w:rsidR="00403AF5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with </w:t>
      </w:r>
      <w:r w:rsidR="00403AF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Zink-Alu s</w:t>
      </w:r>
      <w:r w:rsidR="00403AF5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pray</w:t>
      </w:r>
      <w:r w:rsidR="00403AF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can partially 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restore marker visibility</w:t>
      </w:r>
      <w:r w:rsidR="00E35F8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 U</w:t>
      </w:r>
      <w:r w:rsidR="00403AF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sing p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rotective nail polish </w:t>
      </w:r>
      <w:r w:rsidR="003C2443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coating prevent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ed</w:t>
      </w:r>
      <w:r w:rsidR="003C2443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the reflective coating from rubb</w:t>
      </w:r>
      <w:r w:rsidR="00E35F8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ing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3C2443"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off</w:t>
      </w:r>
      <w:r w:rsidR="00403AF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altogether</w:t>
      </w:r>
      <w:r w:rsidR="003C244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</w:t>
      </w:r>
    </w:p>
    <w:p w14:paraId="46A9338E" w14:textId="48B139A3" w:rsidR="00FE73DE" w:rsidRPr="006B2A62" w:rsidRDefault="00FE73DE" w:rsidP="00F04D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</w:pPr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CONCLUSIONS:</w:t>
      </w:r>
      <w:r w:rsidR="00391F4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commentRangeStart w:id="2"/>
      <w:commentRangeEnd w:id="2"/>
      <w:r w:rsidR="008E3DE8" w:rsidRPr="006B2A62">
        <w:rPr>
          <w:rStyle w:val="CommentReference"/>
          <w:rFonts w:ascii="Times New Roman" w:hAnsi="Times New Roman" w:cs="Times New Roman"/>
          <w:sz w:val="22"/>
          <w:szCs w:val="22"/>
        </w:rPr>
        <w:commentReference w:id="2"/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This 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exploratory study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represents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a promising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step toward </w:t>
      </w:r>
      <w:r w:rsidR="00F87DC7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achieving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low-cost sterilization of</w:t>
      </w:r>
      <w:r w:rsidR="00F87DC7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retroreflective infrared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markers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. </w:t>
      </w:r>
      <w:r w:rsidR="00F87DC7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S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tudies </w:t>
      </w:r>
      <w:r w:rsidR="00F87DC7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with the </w:t>
      </w:r>
      <w:proofErr w:type="spellStart"/>
      <w:r w:rsidR="00F87DC7" w:rsidRPr="00377234">
        <w:rPr>
          <w:rFonts w:ascii="Times New Roman" w:hAnsi="Times New Roman" w:cs="Times New Roman"/>
        </w:rPr>
        <w:t>NousNav</w:t>
      </w:r>
      <w:proofErr w:type="spellEnd"/>
      <w:r w:rsidR="00F87DC7">
        <w:rPr>
          <w:rFonts w:ascii="Times New Roman" w:hAnsi="Times New Roman" w:cs="Times New Roman"/>
        </w:rPr>
        <w:t xml:space="preserve"> system need to be undertaken 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to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measure </w:t>
      </w:r>
      <w:r w:rsidR="00FE2FE9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the extent of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degradation </w:t>
      </w:r>
      <w:r w:rsidR="00FE2FE9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in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</w:t>
      </w:r>
      <w:r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tracking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accuracy is tolerable as a side effect of marker sterilization. </w:t>
      </w:r>
      <w:proofErr w:type="gramStart"/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Before using coated </w:t>
      </w:r>
      <w:r w:rsidR="0074103D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Radi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x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l</w:t>
      </w:r>
      <w:r w:rsidR="0074103D" w:rsidRPr="006B2A62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ens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es 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on 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human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subjects, it</w:t>
      </w:r>
      <w:proofErr w:type="gramEnd"/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must be 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verif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ied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that the protective coating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(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>common nail polish in our</w:t>
      </w:r>
      <w:r w:rsidR="00B7537A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study)</w:t>
      </w:r>
      <w:r w:rsidR="0074103D">
        <w:rPr>
          <w:rFonts w:ascii="Times New Roman" w:eastAsia="Times New Roman" w:hAnsi="Times New Roman" w:cs="Times New Roman"/>
          <w:kern w:val="0"/>
          <w:shd w:val="clear" w:color="auto" w:fill="FFFFFF"/>
          <w:lang w:eastAsia="en-CA"/>
          <w14:ligatures w14:val="none"/>
        </w:rPr>
        <w:t xml:space="preserve"> is fully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biocompatible </w:t>
      </w:r>
      <w:r w:rsidR="0074103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and </w:t>
      </w:r>
      <w:r w:rsidR="00B753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remains </w:t>
      </w:r>
      <w:r w:rsidR="0074103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un</w:t>
      </w:r>
      <w:r w:rsidR="00B753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damaged </w:t>
      </w:r>
      <w:r w:rsidRPr="006B2A6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by the cold sterilization agent</w:t>
      </w:r>
      <w:r w:rsidR="00B753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</w:t>
      </w:r>
      <w:proofErr w:type="spellStart"/>
      <w:r w:rsidR="00B7537A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Sekusept</w:t>
      </w:r>
      <w:proofErr w:type="spellEnd"/>
      <w:r w:rsidR="00B7537A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™ </w:t>
      </w:r>
      <w:proofErr w:type="spellStart"/>
      <w:r w:rsidR="00B7537A" w:rsidRPr="00B76F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Aktiv</w:t>
      </w:r>
      <w:proofErr w:type="spellEnd"/>
      <w:r w:rsidR="00B753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in our study.) </w:t>
      </w:r>
    </w:p>
    <w:p w14:paraId="34BB0264" w14:textId="35439776" w:rsidR="00FB47BE" w:rsidRPr="007F4DF0" w:rsidRDefault="00FE73DE" w:rsidP="00F04D32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B2A6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REFERENCES:</w:t>
      </w:r>
      <w:r w:rsidR="00DF6C6A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Pr="004428F5">
        <w:rPr>
          <w:rFonts w:ascii="Times New Roman" w:hAnsi="Times New Roman" w:cs="Times New Roman"/>
        </w:rPr>
        <w:t>[1]</w:t>
      </w:r>
      <w:r w:rsidR="003F26E6">
        <w:rPr>
          <w:rFonts w:ascii="Times New Roman" w:hAnsi="Times New Roman" w:cs="Times New Roman"/>
        </w:rPr>
        <w:t xml:space="preserve"> </w:t>
      </w:r>
      <w:proofErr w:type="spellStart"/>
      <w:r w:rsidR="00F87DC7" w:rsidRPr="00F87DC7">
        <w:rPr>
          <w:rFonts w:ascii="Times New Roman" w:hAnsi="Times New Roman" w:cs="Times New Roman"/>
        </w:rPr>
        <w:t>NousNav</w:t>
      </w:r>
      <w:proofErr w:type="spellEnd"/>
      <w:r w:rsidR="00F87DC7" w:rsidRPr="00F87DC7">
        <w:rPr>
          <w:rFonts w:ascii="Times New Roman" w:hAnsi="Times New Roman" w:cs="Times New Roman"/>
        </w:rPr>
        <w:t xml:space="preserve">: A low-cost </w:t>
      </w:r>
      <w:proofErr w:type="spellStart"/>
      <w:r w:rsidR="00F87DC7" w:rsidRPr="00F87DC7">
        <w:rPr>
          <w:rFonts w:ascii="Times New Roman" w:hAnsi="Times New Roman" w:cs="Times New Roman"/>
        </w:rPr>
        <w:t>neuronavigation</w:t>
      </w:r>
      <w:proofErr w:type="spellEnd"/>
      <w:r w:rsidR="00F87DC7" w:rsidRPr="00F87DC7">
        <w:rPr>
          <w:rFonts w:ascii="Times New Roman" w:hAnsi="Times New Roman" w:cs="Times New Roman"/>
        </w:rPr>
        <w:t xml:space="preserve"> system for deployment in lower-resource settings</w:t>
      </w:r>
      <w:r w:rsidR="00F87DC7">
        <w:rPr>
          <w:rFonts w:ascii="Times New Roman" w:hAnsi="Times New Roman" w:cs="Times New Roman"/>
        </w:rPr>
        <w:t xml:space="preserve">, </w:t>
      </w:r>
      <w:r w:rsidR="007F4DF0" w:rsidRPr="007F4DF0">
        <w:rPr>
          <w:rFonts w:ascii="Times New Roman" w:hAnsi="Times New Roman" w:cs="Times New Roman"/>
        </w:rPr>
        <w:t>International Journal of Computer Assisted Radiology and Surgery</w:t>
      </w:r>
      <w:r w:rsidR="007F4DF0">
        <w:rPr>
          <w:rFonts w:ascii="Times New Roman" w:hAnsi="Times New Roman" w:cs="Times New Roman"/>
        </w:rPr>
        <w:t xml:space="preserve">, </w:t>
      </w:r>
      <w:r w:rsidR="007F4DF0" w:rsidRPr="007F4DF0">
        <w:rPr>
          <w:rFonts w:ascii="Times New Roman" w:hAnsi="Times New Roman" w:cs="Times New Roman"/>
        </w:rPr>
        <w:t>2022 Sep;17(9):1745-1750</w:t>
      </w:r>
      <w:r w:rsidR="007F4DF0">
        <w:rPr>
          <w:rFonts w:ascii="Times New Roman" w:hAnsi="Times New Roman" w:cs="Times New Roman"/>
        </w:rPr>
        <w:t xml:space="preserve">. </w:t>
      </w:r>
      <w:r w:rsidR="007F4DF0" w:rsidRPr="007F4DF0">
        <w:rPr>
          <w:rFonts w:ascii="Times New Roman" w:hAnsi="Times New Roman" w:cs="Times New Roman"/>
          <w:lang w:val="fr-FR"/>
        </w:rPr>
        <w:t>[2]</w:t>
      </w:r>
      <w:r w:rsidR="007F4DF0">
        <w:rPr>
          <w:rFonts w:ascii="Times New Roman" w:hAnsi="Times New Roman" w:cs="Times New Roman"/>
          <w:lang w:val="fr-FR"/>
        </w:rPr>
        <w:t xml:space="preserve"> </w:t>
      </w:r>
      <w:r w:rsidR="00F87DC7" w:rsidRPr="00F87DC7">
        <w:rPr>
          <w:rFonts w:ascii="Times New Roman" w:hAnsi="Times New Roman" w:cs="Times New Roman"/>
          <w:lang w:val="fr-FR"/>
        </w:rPr>
        <w:t xml:space="preserve">NDI </w:t>
      </w:r>
      <w:proofErr w:type="spellStart"/>
      <w:r w:rsidR="004428F5" w:rsidRPr="00F87DC7">
        <w:rPr>
          <w:rFonts w:ascii="Times New Roman" w:hAnsi="Times New Roman" w:cs="Times New Roman"/>
          <w:lang w:val="fr-FR"/>
        </w:rPr>
        <w:t>Radix</w:t>
      </w:r>
      <w:proofErr w:type="spellEnd"/>
      <w:r w:rsidR="004428F5" w:rsidRPr="00F87DC7">
        <w:rPr>
          <w:rFonts w:ascii="Times New Roman" w:hAnsi="Times New Roman" w:cs="Times New Roman"/>
          <w:lang w:val="fr-FR"/>
        </w:rPr>
        <w:t>™ Lens (</w:t>
      </w:r>
      <w:hyperlink r:id="rId14" w:history="1">
        <w:r w:rsidR="00DB1D5B" w:rsidRPr="00F87DC7">
          <w:rPr>
            <w:rStyle w:val="Hyperlink"/>
            <w:rFonts w:ascii="Times New Roman" w:hAnsi="Times New Roman" w:cs="Times New Roman"/>
            <w:color w:val="auto"/>
            <w:lang w:val="fr-FR"/>
          </w:rPr>
          <w:t>https://www.ndigital.com/optical-measurement-technology/radix-lens/</w:t>
        </w:r>
      </w:hyperlink>
      <w:r w:rsidR="004428F5" w:rsidRPr="00F87DC7">
        <w:rPr>
          <w:rStyle w:val="Hyperlink"/>
          <w:rFonts w:ascii="Times New Roman" w:hAnsi="Times New Roman" w:cs="Times New Roman"/>
          <w:color w:val="auto"/>
          <w:lang w:val="fr-FR"/>
        </w:rPr>
        <w:t xml:space="preserve">) </w:t>
      </w:r>
      <w:r w:rsidRPr="00F87DC7">
        <w:rPr>
          <w:rFonts w:ascii="Times New Roman" w:hAnsi="Times New Roman" w:cs="Times New Roman"/>
          <w:lang w:val="fr-FR"/>
        </w:rPr>
        <w:t xml:space="preserve"> </w:t>
      </w:r>
    </w:p>
    <w:sectPr w:rsidR="00FB47BE" w:rsidRPr="007F4DF0" w:rsidSect="003A05E3">
      <w:pgSz w:w="12240" w:h="15840"/>
      <w:pgMar w:top="992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lton Barr" w:date="2023-11-26T17:27:00Z" w:initials="CB">
    <w:p w14:paraId="355D1426" w14:textId="77777777" w:rsidR="0004605A" w:rsidRDefault="0004605A" w:rsidP="0004605A">
      <w:pPr>
        <w:pStyle w:val="CommentText"/>
      </w:pPr>
      <w:r>
        <w:rPr>
          <w:rStyle w:val="CommentReference"/>
        </w:rPr>
        <w:annotationRef/>
      </w:r>
      <w:r>
        <w:t>I would start with the quantitative results first and focus on interpreting the graphs in this section, with a couple sentences of qualitative results</w:t>
      </w:r>
    </w:p>
  </w:comment>
  <w:comment w:id="1" w:author="Colton Barr" w:date="2023-11-27T10:04:00Z" w:initials="CB">
    <w:p w14:paraId="0ABA2696" w14:textId="77777777" w:rsidR="007C7505" w:rsidRDefault="007C7505" w:rsidP="007C7505">
      <w:pPr>
        <w:pStyle w:val="CommentText"/>
      </w:pPr>
      <w:r>
        <w:rPr>
          <w:rStyle w:val="CommentReference"/>
        </w:rPr>
        <w:annotationRef/>
      </w:r>
      <w:r>
        <w:t>Also I would include whether the coating on the lenses did prevent the reflective coating from rubbing off or not</w:t>
      </w:r>
    </w:p>
  </w:comment>
  <w:comment w:id="2" w:author="Colton Barr" w:date="2023-11-26T17:35:00Z" w:initials="CB">
    <w:p w14:paraId="23B705A4" w14:textId="77777777" w:rsidR="008E3DE8" w:rsidRDefault="008E3DE8" w:rsidP="008E3DE8">
      <w:pPr>
        <w:pStyle w:val="CommentText"/>
      </w:pPr>
      <w:r>
        <w:rPr>
          <w:rStyle w:val="CommentReference"/>
        </w:rPr>
        <w:annotationRef/>
      </w:r>
      <w:r>
        <w:t>Any chance you could remake the graph as a "box and whisker" plot where, for each datapoint that is currently a dot on the graph, there is instead a box plot? If not, just having some way to appreciate the standard deviation (maybe some error bars) at each datapoint may give you something else to talk about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5D1426" w15:done="1"/>
  <w15:commentEx w15:paraId="0ABA2696" w15:paraIdParent="355D1426" w15:done="1"/>
  <w15:commentEx w15:paraId="23B705A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EE7853" w16cex:dateUtc="2023-11-26T22:27:00Z"/>
  <w16cex:commentExtensible w16cex:durableId="2705AE0B" w16cex:dateUtc="2023-11-27T15:04:00Z"/>
  <w16cex:commentExtensible w16cex:durableId="0E8FBB99" w16cex:dateUtc="2023-11-26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D1426" w16cid:durableId="5FEE7853"/>
  <w16cid:commentId w16cid:paraId="0ABA2696" w16cid:durableId="2705AE0B"/>
  <w16cid:commentId w16cid:paraId="23B705A4" w16cid:durableId="0E8FBB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297F" w14:textId="77777777" w:rsidR="00F364BE" w:rsidRDefault="00F364BE" w:rsidP="005B1918">
      <w:pPr>
        <w:spacing w:after="0" w:line="240" w:lineRule="auto"/>
      </w:pPr>
      <w:r>
        <w:separator/>
      </w:r>
    </w:p>
  </w:endnote>
  <w:endnote w:type="continuationSeparator" w:id="0">
    <w:p w14:paraId="671FC3A1" w14:textId="77777777" w:rsidR="00F364BE" w:rsidRDefault="00F364BE" w:rsidP="005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5540" w14:textId="77777777" w:rsidR="00F364BE" w:rsidRDefault="00F364BE" w:rsidP="005B1918">
      <w:pPr>
        <w:spacing w:after="0" w:line="240" w:lineRule="auto"/>
      </w:pPr>
      <w:r>
        <w:separator/>
      </w:r>
    </w:p>
  </w:footnote>
  <w:footnote w:type="continuationSeparator" w:id="0">
    <w:p w14:paraId="002363F6" w14:textId="77777777" w:rsidR="00F364BE" w:rsidRDefault="00F364BE" w:rsidP="005B191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ton Barr">
    <w15:presenceInfo w15:providerId="Windows Live" w15:userId="67cc2ec86bdf1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DE"/>
    <w:rsid w:val="00003C36"/>
    <w:rsid w:val="000332B2"/>
    <w:rsid w:val="0004605A"/>
    <w:rsid w:val="00085BB6"/>
    <w:rsid w:val="00097895"/>
    <w:rsid w:val="00097DF1"/>
    <w:rsid w:val="000A386F"/>
    <w:rsid w:val="000C1D18"/>
    <w:rsid w:val="00102510"/>
    <w:rsid w:val="001908BB"/>
    <w:rsid w:val="00221E2B"/>
    <w:rsid w:val="00243804"/>
    <w:rsid w:val="002A0745"/>
    <w:rsid w:val="002C7E8D"/>
    <w:rsid w:val="002F263F"/>
    <w:rsid w:val="0036050E"/>
    <w:rsid w:val="00363363"/>
    <w:rsid w:val="00377234"/>
    <w:rsid w:val="00391F4F"/>
    <w:rsid w:val="003A05E3"/>
    <w:rsid w:val="003C2443"/>
    <w:rsid w:val="003D738D"/>
    <w:rsid w:val="003F26E6"/>
    <w:rsid w:val="003F26F2"/>
    <w:rsid w:val="00403AF5"/>
    <w:rsid w:val="004060EE"/>
    <w:rsid w:val="0044020B"/>
    <w:rsid w:val="004428F5"/>
    <w:rsid w:val="00471284"/>
    <w:rsid w:val="004756F6"/>
    <w:rsid w:val="004B4EAB"/>
    <w:rsid w:val="004C7FA5"/>
    <w:rsid w:val="004E3265"/>
    <w:rsid w:val="004F5BF0"/>
    <w:rsid w:val="005043CD"/>
    <w:rsid w:val="00530A24"/>
    <w:rsid w:val="005420C2"/>
    <w:rsid w:val="00544EC4"/>
    <w:rsid w:val="005B1918"/>
    <w:rsid w:val="005C217C"/>
    <w:rsid w:val="005E05DE"/>
    <w:rsid w:val="005F424A"/>
    <w:rsid w:val="00602AA5"/>
    <w:rsid w:val="006462C6"/>
    <w:rsid w:val="006B2A62"/>
    <w:rsid w:val="006E6AAA"/>
    <w:rsid w:val="00700330"/>
    <w:rsid w:val="0074103D"/>
    <w:rsid w:val="00770C48"/>
    <w:rsid w:val="00782204"/>
    <w:rsid w:val="007C7505"/>
    <w:rsid w:val="007F4DF0"/>
    <w:rsid w:val="007F5D0C"/>
    <w:rsid w:val="00813360"/>
    <w:rsid w:val="00836875"/>
    <w:rsid w:val="00863733"/>
    <w:rsid w:val="00890DB0"/>
    <w:rsid w:val="008E3DE8"/>
    <w:rsid w:val="00905EC5"/>
    <w:rsid w:val="009252B7"/>
    <w:rsid w:val="00934057"/>
    <w:rsid w:val="00942271"/>
    <w:rsid w:val="00980B70"/>
    <w:rsid w:val="00A02FE7"/>
    <w:rsid w:val="00A33DAF"/>
    <w:rsid w:val="00A65085"/>
    <w:rsid w:val="00A77F50"/>
    <w:rsid w:val="00AE6F25"/>
    <w:rsid w:val="00B7537A"/>
    <w:rsid w:val="00B76FD5"/>
    <w:rsid w:val="00BC1AB8"/>
    <w:rsid w:val="00BC4477"/>
    <w:rsid w:val="00BD6389"/>
    <w:rsid w:val="00C36B64"/>
    <w:rsid w:val="00C448C1"/>
    <w:rsid w:val="00C53E5E"/>
    <w:rsid w:val="00C54253"/>
    <w:rsid w:val="00CF0D39"/>
    <w:rsid w:val="00CF3891"/>
    <w:rsid w:val="00CF67EF"/>
    <w:rsid w:val="00D46E3F"/>
    <w:rsid w:val="00D60CA6"/>
    <w:rsid w:val="00D64EE9"/>
    <w:rsid w:val="00D72F47"/>
    <w:rsid w:val="00D8388E"/>
    <w:rsid w:val="00D84413"/>
    <w:rsid w:val="00DA535F"/>
    <w:rsid w:val="00DB1D5B"/>
    <w:rsid w:val="00DB422F"/>
    <w:rsid w:val="00DF6C6A"/>
    <w:rsid w:val="00E35F84"/>
    <w:rsid w:val="00E4130E"/>
    <w:rsid w:val="00E43628"/>
    <w:rsid w:val="00E509A5"/>
    <w:rsid w:val="00E5790E"/>
    <w:rsid w:val="00ED00BF"/>
    <w:rsid w:val="00F04D32"/>
    <w:rsid w:val="00F264A6"/>
    <w:rsid w:val="00F364BE"/>
    <w:rsid w:val="00F46222"/>
    <w:rsid w:val="00F634D0"/>
    <w:rsid w:val="00F87DC7"/>
    <w:rsid w:val="00F92345"/>
    <w:rsid w:val="00FB47BE"/>
    <w:rsid w:val="00FD7908"/>
    <w:rsid w:val="00FE2FE9"/>
    <w:rsid w:val="00FE73DE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8059"/>
  <w15:chartTrackingRefBased/>
  <w15:docId w15:val="{E90C7849-BB79-47A6-B3FC-B5646D74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E73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3DE"/>
    <w:rPr>
      <w:sz w:val="20"/>
      <w:szCs w:val="20"/>
    </w:rPr>
  </w:style>
  <w:style w:type="character" w:customStyle="1" w:styleId="cf01">
    <w:name w:val="cf01"/>
    <w:basedOn w:val="DefaultParagraphFont"/>
    <w:rsid w:val="0081336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133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D5B"/>
    <w:rPr>
      <w:color w:val="605E5C"/>
      <w:shd w:val="clear" w:color="auto" w:fill="E1DFDD"/>
    </w:rPr>
  </w:style>
  <w:style w:type="paragraph" w:customStyle="1" w:styleId="pf0">
    <w:name w:val="pf0"/>
    <w:basedOn w:val="Normal"/>
    <w:rsid w:val="0047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18"/>
  </w:style>
  <w:style w:type="paragraph" w:styleId="Footer">
    <w:name w:val="footer"/>
    <w:basedOn w:val="Normal"/>
    <w:link w:val="FooterChar"/>
    <w:uiPriority w:val="99"/>
    <w:unhideWhenUsed/>
    <w:rsid w:val="005B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18"/>
  </w:style>
  <w:style w:type="paragraph" w:customStyle="1" w:styleId="AAA-Paragraph">
    <w:name w:val="AAA-Paragraph"/>
    <w:basedOn w:val="Normal"/>
    <w:link w:val="AAA-ParagraphChar"/>
    <w:qFormat/>
    <w:rsid w:val="00391F4F"/>
    <w:pPr>
      <w:autoSpaceDE w:val="0"/>
      <w:autoSpaceDN w:val="0"/>
      <w:adjustRightInd w:val="0"/>
      <w:spacing w:before="60" w:after="60" w:line="252" w:lineRule="auto"/>
      <w:jc w:val="both"/>
    </w:pPr>
    <w:rPr>
      <w:rFonts w:ascii="Arial" w:hAnsi="Arial" w:cs="Helvetica"/>
      <w:color w:val="333333"/>
      <w:kern w:val="0"/>
      <w:szCs w:val="20"/>
      <w:lang w:val="en-US"/>
      <w14:ligatures w14:val="none"/>
    </w:rPr>
  </w:style>
  <w:style w:type="character" w:customStyle="1" w:styleId="AAA-ParagraphChar">
    <w:name w:val="AAA-Paragraph Char"/>
    <w:basedOn w:val="DefaultParagraphFont"/>
    <w:link w:val="AAA-Paragraph"/>
    <w:rsid w:val="00391F4F"/>
    <w:rPr>
      <w:rFonts w:ascii="Arial" w:hAnsi="Arial" w:cs="Helvetica"/>
      <w:color w:val="333333"/>
      <w:kern w:val="0"/>
      <w:szCs w:val="20"/>
      <w:lang w:val="en-US"/>
      <w14:ligatures w14:val="none"/>
    </w:rPr>
  </w:style>
  <w:style w:type="paragraph" w:customStyle="1" w:styleId="Figurelegend">
    <w:name w:val="Figure legend"/>
    <w:basedOn w:val="Normal"/>
    <w:link w:val="FigurelegendChar"/>
    <w:qFormat/>
    <w:rsid w:val="00391F4F"/>
    <w:pPr>
      <w:spacing w:after="0" w:line="240" w:lineRule="auto"/>
      <w:jc w:val="both"/>
    </w:pPr>
    <w:rPr>
      <w:rFonts w:ascii="Arial" w:eastAsia="Times New Roman" w:hAnsi="Arial" w:cs="Times New Roman"/>
      <w:kern w:val="0"/>
      <w:sz w:val="18"/>
      <w:szCs w:val="24"/>
      <w14:ligatures w14:val="none"/>
    </w:rPr>
  </w:style>
  <w:style w:type="character" w:customStyle="1" w:styleId="FigurelegendChar">
    <w:name w:val="Figure legend Char"/>
    <w:basedOn w:val="DefaultParagraphFont"/>
    <w:link w:val="Figurelegend"/>
    <w:rsid w:val="00391F4F"/>
    <w:rPr>
      <w:rFonts w:ascii="Arial" w:eastAsia="Times New Roman" w:hAnsi="Arial" w:cs="Times New Roman"/>
      <w:kern w:val="0"/>
      <w:sz w:val="18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2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digital.com/optical-measurement-technology/radix-l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9E82CEEECCA4ABF7DCA0C0AE11CCA" ma:contentTypeVersion="16" ma:contentTypeDescription="Create a new document." ma:contentTypeScope="" ma:versionID="627aad36f79521e0310cda8f624fd8b2">
  <xsd:schema xmlns:xsd="http://www.w3.org/2001/XMLSchema" xmlns:xs="http://www.w3.org/2001/XMLSchema" xmlns:p="http://schemas.microsoft.com/office/2006/metadata/properties" xmlns:ns2="7c722a40-cc96-4ac7-9bf3-e20c16673e1d" xmlns:ns3="67e5571e-1cd2-4c09-9f7b-4946673e2cb9" targetNamespace="http://schemas.microsoft.com/office/2006/metadata/properties" ma:root="true" ma:fieldsID="0cb9780e8f27f4c4fc3ba9cc552a9983" ns2:_="" ns3:_="">
    <xsd:import namespace="7c722a40-cc96-4ac7-9bf3-e20c16673e1d"/>
    <xsd:import namespace="67e5571e-1cd2-4c09-9f7b-4946673e2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22a40-cc96-4ac7-9bf3-e20c16673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5571e-1cd2-4c09-9f7b-4946673e2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b37ba1-d079-451d-a94e-7a8c5469809b}" ma:internalName="TaxCatchAll" ma:showField="CatchAllData" ma:web="67e5571e-1cd2-4c09-9f7b-4946673e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22a40-cc96-4ac7-9bf3-e20c16673e1d">
      <Terms xmlns="http://schemas.microsoft.com/office/infopath/2007/PartnerControls"/>
    </lcf76f155ced4ddcb4097134ff3c332f>
    <TaxCatchAll xmlns="67e5571e-1cd2-4c09-9f7b-4946673e2cb9" xsi:nil="true"/>
  </documentManagement>
</p:properties>
</file>

<file path=customXml/itemProps1.xml><?xml version="1.0" encoding="utf-8"?>
<ds:datastoreItem xmlns:ds="http://schemas.openxmlformats.org/officeDocument/2006/customXml" ds:itemID="{B6B8A1B1-B55E-4E7F-86EB-F0EDBCD09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D1763-891D-45F1-9D62-0233E19D94B1}"/>
</file>

<file path=customXml/itemProps3.xml><?xml version="1.0" encoding="utf-8"?>
<ds:datastoreItem xmlns:ds="http://schemas.openxmlformats.org/officeDocument/2006/customXml" ds:itemID="{47800198-6241-4EFA-A10E-04637143D209}"/>
</file>

<file path=customXml/itemProps4.xml><?xml version="1.0" encoding="utf-8"?>
<ds:datastoreItem xmlns:ds="http://schemas.openxmlformats.org/officeDocument/2006/customXml" ds:itemID="{E953BDC1-60A3-467E-A7A0-0F1CB363E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Elkind</dc:creator>
  <cp:keywords/>
  <dc:description/>
  <cp:lastModifiedBy>Emese Elkind</cp:lastModifiedBy>
  <cp:revision>2</cp:revision>
  <dcterms:created xsi:type="dcterms:W3CDTF">2023-11-30T18:09:00Z</dcterms:created>
  <dcterms:modified xsi:type="dcterms:W3CDTF">2023-11-30T18:09:00Z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0x0101000119E82CEEECCA4ABF7DCA0C0AE11CCA</vt:lpwstr>
  </property>
</Properties>
</file>